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4FDB3B2C"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482F44C3" w:rsidR="00646512" w:rsidRPr="006A195A" w:rsidRDefault="00C6761D" w:rsidP="000458E8">
      <w:pPr>
        <w:jc w:val="center"/>
        <w:rPr>
          <w:bCs/>
          <w:sz w:val="22"/>
          <w:szCs w:val="22"/>
        </w:rPr>
      </w:pPr>
      <w:r>
        <w:rPr>
          <w:bCs/>
          <w:sz w:val="22"/>
          <w:szCs w:val="22"/>
        </w:rPr>
        <w:t>SEPTEMBER 17,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2A28A4A8" w:rsidR="00067762" w:rsidRDefault="008C1BFD" w:rsidP="00646512">
      <w:pPr>
        <w:rPr>
          <w:sz w:val="22"/>
          <w:szCs w:val="22"/>
          <w:u w:val="single"/>
        </w:rPr>
      </w:pPr>
      <w:r w:rsidRPr="006A195A">
        <w:rPr>
          <w:sz w:val="22"/>
          <w:szCs w:val="22"/>
        </w:rPr>
        <w:t>Visitors:</w:t>
      </w:r>
      <w:r w:rsidR="002A2DAD">
        <w:rPr>
          <w:sz w:val="22"/>
          <w:szCs w:val="22"/>
        </w:rPr>
        <w:t xml:space="preserve">  </w:t>
      </w:r>
      <w:r w:rsidR="00716F13">
        <w:rPr>
          <w:sz w:val="22"/>
          <w:szCs w:val="22"/>
        </w:rPr>
        <w:t xml:space="preserve">Maria Bryant, Macon-Bibb NAACP, Claudia Kirkwood, LWV, </w:t>
      </w:r>
      <w:r w:rsidR="000D6BD6">
        <w:rPr>
          <w:sz w:val="22"/>
          <w:szCs w:val="22"/>
        </w:rPr>
        <w:t>J</w:t>
      </w:r>
      <w:r w:rsidR="007B549C">
        <w:rPr>
          <w:sz w:val="22"/>
          <w:szCs w:val="22"/>
        </w:rPr>
        <w:t>u</w:t>
      </w:r>
      <w:r w:rsidR="000D6BD6">
        <w:rPr>
          <w:sz w:val="22"/>
          <w:szCs w:val="22"/>
        </w:rPr>
        <w:t xml:space="preserve">wan Jackson, </w:t>
      </w:r>
      <w:r w:rsidR="007B549C">
        <w:rPr>
          <w:sz w:val="22"/>
          <w:szCs w:val="22"/>
        </w:rPr>
        <w:t xml:space="preserve">Sandy Tharpe, </w:t>
      </w:r>
      <w:r w:rsidR="00ED7A83">
        <w:rPr>
          <w:sz w:val="22"/>
          <w:szCs w:val="22"/>
        </w:rPr>
        <w:t xml:space="preserve">Georgia Women, </w:t>
      </w:r>
      <w:r w:rsidR="007B549C">
        <w:rPr>
          <w:sz w:val="22"/>
          <w:szCs w:val="22"/>
        </w:rPr>
        <w:t xml:space="preserve">Carolyn Hargrove, LWV, </w:t>
      </w:r>
      <w:r w:rsidR="00923E7B">
        <w:rPr>
          <w:sz w:val="22"/>
          <w:szCs w:val="22"/>
        </w:rPr>
        <w:t>Peter Taylor,</w:t>
      </w:r>
      <w:r w:rsidR="00D63161">
        <w:rPr>
          <w:sz w:val="22"/>
          <w:szCs w:val="22"/>
        </w:rPr>
        <w:t xml:space="preserve"> </w:t>
      </w:r>
      <w:r w:rsidR="00621AE0">
        <w:rPr>
          <w:sz w:val="22"/>
          <w:szCs w:val="22"/>
        </w:rPr>
        <w:t>Candace Kortovich,GA Voters Group, Whitney Hines, WGXA News, Peggy Sakach, Liz Fabian, Valerie Wynn, Commissioner District 1, Quinton Tard, Rolls to the Polls, Rachel Helms, Rolls to the Polls, Susie Battles, Common Cause Good Governance</w:t>
      </w:r>
      <w:r w:rsidR="0053392B">
        <w:rPr>
          <w:sz w:val="22"/>
          <w:szCs w:val="22"/>
        </w:rPr>
        <w:t>, Darius Maynard, Jenna Eason, Kimberlyn Carter, Janice Davis</w:t>
      </w:r>
    </w:p>
    <w:p w14:paraId="62B0312E" w14:textId="0E64BDE3" w:rsidR="00946CC6" w:rsidRDefault="00946CC6"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59CD28E3"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1703D8">
        <w:rPr>
          <w:sz w:val="22"/>
          <w:szCs w:val="22"/>
        </w:rPr>
        <w:t>1</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70598D5E" w14:textId="1EDEE126" w:rsidR="00965D28" w:rsidRDefault="001703D8" w:rsidP="00965D28">
      <w:pPr>
        <w:rPr>
          <w:sz w:val="22"/>
          <w:szCs w:val="22"/>
        </w:rPr>
      </w:pPr>
      <w:r>
        <w:rPr>
          <w:sz w:val="22"/>
          <w:szCs w:val="22"/>
        </w:rPr>
        <w:t xml:space="preserve">Mrs. Watson requested the Board to defer approval of the minutes from the regular Board meeting held Thursday, </w:t>
      </w:r>
      <w:r w:rsidR="008A4516">
        <w:rPr>
          <w:sz w:val="22"/>
          <w:szCs w:val="22"/>
        </w:rPr>
        <w:t>August 27, 2020 to the October 15, 2020 regular meeting date</w:t>
      </w:r>
      <w:r w:rsidR="00965D28">
        <w:rPr>
          <w:sz w:val="22"/>
          <w:szCs w:val="22"/>
        </w:rPr>
        <w:t>.</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304060E7" w14:textId="4ABA7F38"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7AE5A359" w14:textId="6D92241C" w:rsidR="00A60972" w:rsidRPr="00A60972" w:rsidRDefault="00B87A5B" w:rsidP="00DA27DC">
      <w:pPr>
        <w:pStyle w:val="ListParagraph"/>
        <w:numPr>
          <w:ilvl w:val="0"/>
          <w:numId w:val="21"/>
        </w:numPr>
        <w:rPr>
          <w:sz w:val="22"/>
          <w:szCs w:val="22"/>
        </w:rPr>
      </w:pPr>
      <w:r w:rsidRPr="00A60972">
        <w:rPr>
          <w:sz w:val="22"/>
          <w:szCs w:val="22"/>
        </w:rPr>
        <w:t xml:space="preserve">Dr. Ficklin </w:t>
      </w:r>
      <w:r w:rsidR="000F55C0" w:rsidRPr="00A60972">
        <w:rPr>
          <w:sz w:val="22"/>
          <w:szCs w:val="22"/>
        </w:rPr>
        <w:t>made</w:t>
      </w:r>
      <w:r w:rsidR="00865D69" w:rsidRPr="00A60972">
        <w:rPr>
          <w:sz w:val="22"/>
          <w:szCs w:val="22"/>
        </w:rPr>
        <w:t xml:space="preserve"> a motion for the Board to </w:t>
      </w:r>
      <w:r w:rsidR="00A60972" w:rsidRPr="00A60972">
        <w:rPr>
          <w:sz w:val="22"/>
          <w:szCs w:val="22"/>
        </w:rPr>
        <w:t xml:space="preserve">re-visit the </w:t>
      </w:r>
      <w:r w:rsidR="00865D69" w:rsidRPr="00A60972">
        <w:rPr>
          <w:sz w:val="22"/>
          <w:szCs w:val="22"/>
        </w:rPr>
        <w:t>discuss</w:t>
      </w:r>
      <w:r w:rsidR="000F55C0" w:rsidRPr="00A60972">
        <w:rPr>
          <w:sz w:val="22"/>
          <w:szCs w:val="22"/>
        </w:rPr>
        <w:t>ion for</w:t>
      </w:r>
      <w:r w:rsidR="00865D69" w:rsidRPr="00A60972">
        <w:rPr>
          <w:sz w:val="22"/>
          <w:szCs w:val="22"/>
        </w:rPr>
        <w:t xml:space="preserve"> Sunday voting.  </w:t>
      </w:r>
      <w:r w:rsidR="00A60972" w:rsidRPr="00A60972">
        <w:rPr>
          <w:sz w:val="22"/>
          <w:szCs w:val="22"/>
        </w:rPr>
        <w:t>Ms. Powell seconded.</w:t>
      </w:r>
      <w:r w:rsidR="00865D69" w:rsidRPr="00A60972">
        <w:rPr>
          <w:sz w:val="22"/>
          <w:szCs w:val="22"/>
        </w:rPr>
        <w:t xml:space="preserve"> </w:t>
      </w:r>
      <w:r w:rsidR="00A60972" w:rsidRPr="00A60972">
        <w:rPr>
          <w:sz w:val="22"/>
          <w:szCs w:val="22"/>
        </w:rPr>
        <w:t>Dr. Ficklin stated that he is in favor of Sunday voting due to such a push in the community.</w:t>
      </w:r>
      <w:r w:rsidR="00A60972">
        <w:rPr>
          <w:sz w:val="22"/>
          <w:szCs w:val="22"/>
        </w:rPr>
        <w:t xml:space="preserve">  After much discussion, Dr. Ficklin made a motion to approve Sunday voting.  Mr. Kaplan </w:t>
      </w:r>
      <w:r w:rsidR="008C3744">
        <w:rPr>
          <w:sz w:val="22"/>
          <w:szCs w:val="22"/>
        </w:rPr>
        <w:t>voted yes</w:t>
      </w:r>
      <w:r w:rsidR="00A60972">
        <w:rPr>
          <w:sz w:val="22"/>
          <w:szCs w:val="22"/>
        </w:rPr>
        <w:t>. Mr. Spangler, Mrs. Wilson, and Ms. Powell were opposed.  The motion did not pass.</w:t>
      </w:r>
    </w:p>
    <w:p w14:paraId="332B674F" w14:textId="77777777" w:rsidR="00865D69" w:rsidRPr="00865D69" w:rsidRDefault="00865D69" w:rsidP="00865D69">
      <w:pPr>
        <w:pStyle w:val="ListParagraph"/>
        <w:rPr>
          <w:sz w:val="22"/>
          <w:szCs w:val="22"/>
          <w:u w:val="single"/>
        </w:rPr>
      </w:pPr>
    </w:p>
    <w:p w14:paraId="16D3D825" w14:textId="54FF77E7" w:rsidR="00524769" w:rsidRDefault="00F324E0" w:rsidP="00524769">
      <w:pPr>
        <w:pStyle w:val="ListParagraph"/>
        <w:numPr>
          <w:ilvl w:val="0"/>
          <w:numId w:val="21"/>
        </w:numPr>
        <w:rPr>
          <w:sz w:val="22"/>
          <w:szCs w:val="22"/>
        </w:rPr>
      </w:pPr>
      <w:r>
        <w:rPr>
          <w:sz w:val="22"/>
          <w:szCs w:val="22"/>
        </w:rPr>
        <w:t xml:space="preserve">After discussion, Dr Ficklin made a motion to approve </w:t>
      </w:r>
      <w:r w:rsidR="008C3744">
        <w:rPr>
          <w:sz w:val="22"/>
          <w:szCs w:val="22"/>
        </w:rPr>
        <w:t xml:space="preserve">implementing two additional advance voting locations.  The additional locations will be: The Elaine Lucas Senior Center located at 132 Willie Smokie Glover Dr. and Theron Ussery Park Community Recreation Center located at 815 N Macon Park Dr.  </w:t>
      </w:r>
      <w:r w:rsidR="0066751C">
        <w:rPr>
          <w:sz w:val="22"/>
          <w:szCs w:val="22"/>
        </w:rPr>
        <w:t xml:space="preserve">In addition, all advance voting locations will be available for Saturday voting and for all runoff’s elections.  </w:t>
      </w:r>
      <w:r w:rsidR="008C3744">
        <w:rPr>
          <w:sz w:val="22"/>
          <w:szCs w:val="22"/>
        </w:rPr>
        <w:t xml:space="preserve">Ms. Powell seconded.  </w:t>
      </w:r>
      <w:r w:rsidR="001114CD">
        <w:rPr>
          <w:sz w:val="22"/>
          <w:szCs w:val="22"/>
        </w:rPr>
        <w:t>Mr. Kaplan, Mr. Spangler, and Mrs. Wilson agreed.  The motion passed unanimously.</w:t>
      </w:r>
    </w:p>
    <w:p w14:paraId="634F22D3" w14:textId="77777777" w:rsidR="00EE770C" w:rsidRPr="00EE770C" w:rsidRDefault="00EE770C" w:rsidP="00EE770C">
      <w:pPr>
        <w:pStyle w:val="ListParagraph"/>
        <w:rPr>
          <w:sz w:val="22"/>
          <w:szCs w:val="22"/>
        </w:rPr>
      </w:pPr>
    </w:p>
    <w:p w14:paraId="194ABD5C" w14:textId="309358AE" w:rsidR="00EE770C" w:rsidRDefault="00EE770C" w:rsidP="00524769">
      <w:pPr>
        <w:pStyle w:val="ListParagraph"/>
        <w:numPr>
          <w:ilvl w:val="0"/>
          <w:numId w:val="21"/>
        </w:numPr>
        <w:rPr>
          <w:sz w:val="22"/>
          <w:szCs w:val="22"/>
        </w:rPr>
      </w:pPr>
      <w:r>
        <w:rPr>
          <w:sz w:val="22"/>
          <w:szCs w:val="22"/>
        </w:rPr>
        <w:t xml:space="preserve">Dr. Ficklin made a motion to submit the FY 2021 supplemental budget request in the amount of $427,251.00 to the Commission for approval.  The request is for various cost relating to conduct of the 2020 General Election.  </w:t>
      </w:r>
      <w:r w:rsidR="00CA02BD">
        <w:rPr>
          <w:sz w:val="22"/>
          <w:szCs w:val="22"/>
        </w:rPr>
        <w:t xml:space="preserve">Mrs. Wilson seconded.  Mr. Kaplan, Mr. Spangler, and Ms. Powell agreed.  The motion passed unanimously.  </w:t>
      </w:r>
      <w:r>
        <w:rPr>
          <w:sz w:val="22"/>
          <w:szCs w:val="22"/>
        </w:rPr>
        <w:t xml:space="preserve">The Commission </w:t>
      </w:r>
      <w:r w:rsidR="00CA02BD">
        <w:rPr>
          <w:sz w:val="22"/>
          <w:szCs w:val="22"/>
        </w:rPr>
        <w:t xml:space="preserve">had </w:t>
      </w:r>
      <w:r>
        <w:rPr>
          <w:sz w:val="22"/>
          <w:szCs w:val="22"/>
        </w:rPr>
        <w:t xml:space="preserve">met on September 15, 2020 and approved the </w:t>
      </w:r>
      <w:r w:rsidR="00CA02BD">
        <w:rPr>
          <w:sz w:val="22"/>
          <w:szCs w:val="22"/>
        </w:rPr>
        <w:t xml:space="preserve">request for supplemental budget funds in the amount of $427,251.00 to be allotted to the Board of Elections.  </w:t>
      </w:r>
    </w:p>
    <w:p w14:paraId="50CAECD9" w14:textId="530B2E36" w:rsidR="00BA6112" w:rsidRDefault="00BA6112" w:rsidP="007F0445">
      <w:pPr>
        <w:pStyle w:val="ListParagraph"/>
        <w:rPr>
          <w:sz w:val="22"/>
          <w:szCs w:val="22"/>
        </w:rPr>
      </w:pPr>
    </w:p>
    <w:p w14:paraId="1F0FFCBF" w14:textId="435FFC76" w:rsidR="00E46DB4" w:rsidRDefault="00E46DB4" w:rsidP="00E46DB4">
      <w:pPr>
        <w:ind w:left="360" w:hanging="360"/>
        <w:rPr>
          <w:sz w:val="22"/>
          <w:szCs w:val="22"/>
        </w:rPr>
      </w:pPr>
      <w:r>
        <w:rPr>
          <w:sz w:val="22"/>
          <w:szCs w:val="22"/>
        </w:rPr>
        <w:lastRenderedPageBreak/>
        <w:tab/>
      </w:r>
    </w:p>
    <w:p w14:paraId="6EF8BED5" w14:textId="63E03823" w:rsidR="00E46DB4" w:rsidRDefault="00E46DB4" w:rsidP="00E46DB4">
      <w:pPr>
        <w:ind w:left="360" w:hanging="360"/>
        <w:rPr>
          <w:sz w:val="22"/>
          <w:szCs w:val="22"/>
        </w:rPr>
      </w:pPr>
      <w:r>
        <w:rPr>
          <w:sz w:val="22"/>
          <w:szCs w:val="22"/>
        </w:rPr>
        <w:t>D.</w:t>
      </w:r>
      <w:r>
        <w:rPr>
          <w:sz w:val="22"/>
          <w:szCs w:val="22"/>
        </w:rPr>
        <w:tab/>
        <w:t>Mr. Kaplan informed the Board that sample ballots for the November 3, 2020 General &amp; Special Election are available.  Sample ballots are also available on the Secretary of State My Voter Page.</w:t>
      </w:r>
    </w:p>
    <w:p w14:paraId="2BD67E44" w14:textId="5EB6D197" w:rsidR="00E46DB4" w:rsidRDefault="00E46DB4" w:rsidP="00E46DB4">
      <w:pPr>
        <w:ind w:left="360" w:hanging="360"/>
        <w:rPr>
          <w:sz w:val="22"/>
          <w:szCs w:val="22"/>
        </w:rPr>
      </w:pPr>
    </w:p>
    <w:p w14:paraId="2693745C" w14:textId="2ABBE490" w:rsidR="00E46DB4" w:rsidRPr="00E46DB4" w:rsidRDefault="00E46DB4" w:rsidP="00E46DB4">
      <w:pPr>
        <w:ind w:left="360" w:hanging="360"/>
        <w:rPr>
          <w:sz w:val="22"/>
          <w:szCs w:val="22"/>
        </w:rPr>
      </w:pPr>
      <w:r>
        <w:rPr>
          <w:sz w:val="22"/>
          <w:szCs w:val="22"/>
        </w:rPr>
        <w:t>E.</w:t>
      </w:r>
      <w:r>
        <w:rPr>
          <w:sz w:val="22"/>
          <w:szCs w:val="22"/>
        </w:rPr>
        <w:tab/>
        <w:t>The Secretary of State will be using the same vendor for mailing absentee ballots.  The grant the SOS used earlier this year for processing and mailing absentee ballot fulfillment has run out. The SOS will bill counties postage expense in the amount of $1.40 per ballot for mailing ballots on behalf of counties for the November General Election.</w:t>
      </w:r>
    </w:p>
    <w:p w14:paraId="0C30329F" w14:textId="77777777" w:rsidR="00BA6112" w:rsidRPr="007F0445" w:rsidRDefault="00BA6112" w:rsidP="007F0445">
      <w:pPr>
        <w:pStyle w:val="ListParagraph"/>
        <w:rPr>
          <w:sz w:val="22"/>
          <w:szCs w:val="22"/>
        </w:rPr>
      </w:pPr>
    </w:p>
    <w:p w14:paraId="23ACD9C8" w14:textId="77777777" w:rsidR="00196DDC" w:rsidRDefault="00196DDC" w:rsidP="00646512">
      <w:pPr>
        <w:rPr>
          <w:sz w:val="22"/>
          <w:szCs w:val="22"/>
          <w:u w:val="single"/>
        </w:rPr>
      </w:pPr>
    </w:p>
    <w:p w14:paraId="709F712F" w14:textId="632F2BB6" w:rsidR="00646512" w:rsidRPr="006A195A" w:rsidRDefault="00D63161" w:rsidP="00646512">
      <w:pPr>
        <w:rPr>
          <w:sz w:val="22"/>
          <w:szCs w:val="22"/>
          <w:u w:val="single"/>
        </w:rPr>
      </w:pPr>
      <w:r>
        <w:rPr>
          <w:sz w:val="22"/>
          <w:szCs w:val="22"/>
          <w:u w:val="single"/>
        </w:rPr>
        <w:t>OLD BUSINESS</w:t>
      </w:r>
      <w:r w:rsidR="00BF3E1C" w:rsidRPr="006A195A">
        <w:rPr>
          <w:sz w:val="22"/>
          <w:szCs w:val="22"/>
          <w:u w:val="single"/>
        </w:rPr>
        <w:t>:</w:t>
      </w:r>
    </w:p>
    <w:p w14:paraId="2FC61C66" w14:textId="77777777" w:rsidR="00BF3E1C" w:rsidRPr="006A195A" w:rsidRDefault="00BF3E1C" w:rsidP="00646512">
      <w:pPr>
        <w:rPr>
          <w:sz w:val="22"/>
          <w:szCs w:val="22"/>
        </w:rPr>
      </w:pPr>
    </w:p>
    <w:p w14:paraId="6C805B3C" w14:textId="3B228990" w:rsidR="00212E93" w:rsidRDefault="00EE59FE" w:rsidP="00A51767">
      <w:pPr>
        <w:pStyle w:val="Default"/>
        <w:numPr>
          <w:ilvl w:val="0"/>
          <w:numId w:val="23"/>
        </w:numPr>
        <w:rPr>
          <w:sz w:val="22"/>
          <w:szCs w:val="22"/>
        </w:rPr>
      </w:pPr>
      <w:r>
        <w:rPr>
          <w:sz w:val="22"/>
          <w:szCs w:val="22"/>
        </w:rPr>
        <w:t>Mr. Kaplan stated an additional official absentee ballot drop box is pending delivery and will to be located at the Bibb County Courthouse on the Mulberry Street side next to the Grand Opera House.</w:t>
      </w:r>
    </w:p>
    <w:p w14:paraId="34C0F174" w14:textId="77777777" w:rsidR="00952526" w:rsidRDefault="00952526" w:rsidP="00952526">
      <w:pPr>
        <w:rPr>
          <w:sz w:val="22"/>
          <w:szCs w:val="22"/>
          <w:u w:val="single"/>
        </w:rPr>
      </w:pPr>
    </w:p>
    <w:p w14:paraId="59B47118" w14:textId="77777777" w:rsidR="00196DDC" w:rsidRDefault="00196DDC" w:rsidP="005C7742">
      <w:pPr>
        <w:rPr>
          <w:sz w:val="22"/>
          <w:szCs w:val="22"/>
          <w:u w:val="single"/>
        </w:rPr>
      </w:pPr>
    </w:p>
    <w:p w14:paraId="49E10C44" w14:textId="392BA061" w:rsidR="005C7742" w:rsidRDefault="005A6819" w:rsidP="005C7742">
      <w:pPr>
        <w:rPr>
          <w:sz w:val="22"/>
          <w:szCs w:val="22"/>
        </w:rPr>
      </w:pPr>
      <w:r>
        <w:rPr>
          <w:sz w:val="22"/>
          <w:szCs w:val="22"/>
          <w:u w:val="single"/>
        </w:rPr>
        <w:t>OTHER BUSINESS:</w:t>
      </w:r>
      <w:r>
        <w:rPr>
          <w:sz w:val="22"/>
          <w:szCs w:val="22"/>
        </w:rPr>
        <w:t xml:space="preserve">  </w:t>
      </w:r>
      <w:bookmarkStart w:id="0" w:name="_Hlk39136946"/>
    </w:p>
    <w:p w14:paraId="78909F6B" w14:textId="77777777" w:rsidR="005C7742" w:rsidRDefault="005C7742" w:rsidP="005C7742">
      <w:pPr>
        <w:rPr>
          <w:sz w:val="22"/>
          <w:szCs w:val="22"/>
        </w:rPr>
      </w:pPr>
    </w:p>
    <w:bookmarkEnd w:id="0"/>
    <w:p w14:paraId="3F74F29F" w14:textId="45892D9C" w:rsidR="000E0811" w:rsidRPr="000E0811" w:rsidRDefault="000E0811" w:rsidP="000E0811">
      <w:pPr>
        <w:pStyle w:val="ListParagraph"/>
        <w:numPr>
          <w:ilvl w:val="0"/>
          <w:numId w:val="5"/>
        </w:numPr>
        <w:jc w:val="both"/>
        <w:rPr>
          <w:sz w:val="22"/>
          <w:szCs w:val="22"/>
        </w:rPr>
      </w:pPr>
      <w:r w:rsidRPr="000E0811">
        <w:rPr>
          <w:sz w:val="22"/>
          <w:szCs w:val="22"/>
        </w:rPr>
        <w:t>Items from the Chief Registrar, Veronica Seals</w:t>
      </w:r>
    </w:p>
    <w:p w14:paraId="048C86AC" w14:textId="77777777" w:rsidR="000E0811" w:rsidRPr="00196DDC" w:rsidRDefault="000E0811" w:rsidP="000E0811">
      <w:pPr>
        <w:numPr>
          <w:ilvl w:val="1"/>
          <w:numId w:val="5"/>
        </w:numPr>
        <w:contextualSpacing/>
        <w:jc w:val="both"/>
        <w:rPr>
          <w:sz w:val="22"/>
          <w:szCs w:val="22"/>
          <w:u w:val="single"/>
        </w:rPr>
      </w:pPr>
      <w:r w:rsidRPr="00196DDC">
        <w:rPr>
          <w:sz w:val="22"/>
          <w:szCs w:val="22"/>
        </w:rPr>
        <w:t>Voter registration deadline for the November 3, 2020 General/Special Election is October 5</w:t>
      </w:r>
    </w:p>
    <w:p w14:paraId="1E171DD9" w14:textId="77777777" w:rsidR="000E0811" w:rsidRPr="00196DDC" w:rsidRDefault="000E0811" w:rsidP="000E0811">
      <w:pPr>
        <w:numPr>
          <w:ilvl w:val="1"/>
          <w:numId w:val="5"/>
        </w:numPr>
        <w:contextualSpacing/>
        <w:jc w:val="both"/>
        <w:rPr>
          <w:sz w:val="22"/>
          <w:szCs w:val="22"/>
          <w:u w:val="single"/>
        </w:rPr>
      </w:pPr>
      <w:r w:rsidRPr="00196DDC">
        <w:rPr>
          <w:sz w:val="22"/>
          <w:szCs w:val="22"/>
        </w:rPr>
        <w:t xml:space="preserve">Turnout is expected to be 3 times as high </w:t>
      </w:r>
    </w:p>
    <w:p w14:paraId="3922B3B3" w14:textId="77777777" w:rsidR="00196DDC" w:rsidRPr="005A7812" w:rsidRDefault="00196DDC" w:rsidP="000E0811">
      <w:pPr>
        <w:numPr>
          <w:ilvl w:val="1"/>
          <w:numId w:val="5"/>
        </w:numPr>
        <w:contextualSpacing/>
        <w:jc w:val="both"/>
        <w:rPr>
          <w:sz w:val="22"/>
          <w:szCs w:val="22"/>
          <w:u w:val="single"/>
        </w:rPr>
      </w:pPr>
      <w:r w:rsidRPr="005A7812">
        <w:rPr>
          <w:sz w:val="22"/>
          <w:szCs w:val="22"/>
        </w:rPr>
        <w:t>Absentee ballot mailing began Tuesday, September 15, 2020 for applications processed before or after September 8, 2020</w:t>
      </w:r>
    </w:p>
    <w:p w14:paraId="77E0CB7F" w14:textId="608FAAB2" w:rsidR="000E0811" w:rsidRPr="005A7812" w:rsidRDefault="00196DDC" w:rsidP="000E0811">
      <w:pPr>
        <w:numPr>
          <w:ilvl w:val="1"/>
          <w:numId w:val="5"/>
        </w:numPr>
        <w:contextualSpacing/>
        <w:jc w:val="both"/>
        <w:rPr>
          <w:sz w:val="22"/>
          <w:szCs w:val="22"/>
          <w:u w:val="single"/>
        </w:rPr>
      </w:pPr>
      <w:r w:rsidRPr="005A7812">
        <w:rPr>
          <w:sz w:val="22"/>
          <w:szCs w:val="22"/>
        </w:rPr>
        <w:t xml:space="preserve"> The official absentee ballot drop box officially opened on Tuesday, September 15, </w:t>
      </w:r>
      <w:r w:rsidR="005A7812" w:rsidRPr="005A7812">
        <w:rPr>
          <w:sz w:val="22"/>
          <w:szCs w:val="22"/>
        </w:rPr>
        <w:t>2020</w:t>
      </w:r>
    </w:p>
    <w:p w14:paraId="05EBB3C9" w14:textId="50C5FCCE" w:rsidR="000E0811" w:rsidRPr="005A7812" w:rsidRDefault="005A7812" w:rsidP="000E0811">
      <w:pPr>
        <w:numPr>
          <w:ilvl w:val="1"/>
          <w:numId w:val="5"/>
        </w:numPr>
        <w:contextualSpacing/>
        <w:jc w:val="both"/>
        <w:rPr>
          <w:sz w:val="22"/>
          <w:szCs w:val="22"/>
          <w:u w:val="single"/>
        </w:rPr>
      </w:pPr>
      <w:r w:rsidRPr="005A7812">
        <w:rPr>
          <w:sz w:val="22"/>
          <w:szCs w:val="22"/>
        </w:rPr>
        <w:t xml:space="preserve">The online absentee ballot application portal is now </w:t>
      </w:r>
      <w:r w:rsidR="00A473E6">
        <w:rPr>
          <w:sz w:val="22"/>
          <w:szCs w:val="22"/>
        </w:rPr>
        <w:t>available for</w:t>
      </w:r>
      <w:r w:rsidRPr="005A7812">
        <w:rPr>
          <w:sz w:val="22"/>
          <w:szCs w:val="22"/>
        </w:rPr>
        <w:t xml:space="preserve"> the public</w:t>
      </w:r>
      <w:r w:rsidR="00A473E6">
        <w:rPr>
          <w:sz w:val="22"/>
          <w:szCs w:val="22"/>
        </w:rPr>
        <w:t>. L</w:t>
      </w:r>
      <w:r w:rsidRPr="005A7812">
        <w:rPr>
          <w:sz w:val="22"/>
          <w:szCs w:val="22"/>
        </w:rPr>
        <w:t xml:space="preserve">og on to: </w:t>
      </w:r>
      <w:hyperlink r:id="rId8" w:history="1">
        <w:r w:rsidRPr="005A7812">
          <w:rPr>
            <w:rStyle w:val="Hyperlink"/>
            <w:sz w:val="22"/>
            <w:szCs w:val="22"/>
          </w:rPr>
          <w:t>https://ballotrequest.sos.ga.gov</w:t>
        </w:r>
      </w:hyperlink>
      <w:r w:rsidRPr="005A7812">
        <w:rPr>
          <w:sz w:val="22"/>
          <w:szCs w:val="22"/>
        </w:rPr>
        <w:t xml:space="preserve"> to process their absentee ballot application and it will be automatically submitted to the Board of Elections office electronically </w:t>
      </w:r>
    </w:p>
    <w:p w14:paraId="31114212" w14:textId="6B51F731" w:rsidR="005A7812" w:rsidRPr="005A7812" w:rsidRDefault="005A7812" w:rsidP="000E0811">
      <w:pPr>
        <w:numPr>
          <w:ilvl w:val="1"/>
          <w:numId w:val="5"/>
        </w:numPr>
        <w:contextualSpacing/>
        <w:jc w:val="both"/>
        <w:rPr>
          <w:sz w:val="22"/>
          <w:szCs w:val="22"/>
          <w:u w:val="single"/>
        </w:rPr>
      </w:pPr>
      <w:r>
        <w:rPr>
          <w:sz w:val="22"/>
          <w:szCs w:val="22"/>
        </w:rPr>
        <w:t>Absentee in person advance voting begins Monday, October 12, 2020</w:t>
      </w:r>
    </w:p>
    <w:p w14:paraId="0D441577" w14:textId="77777777" w:rsidR="000E0811" w:rsidRPr="00A93665" w:rsidRDefault="000E0811" w:rsidP="000E0811">
      <w:pPr>
        <w:pStyle w:val="ListParagraph"/>
        <w:numPr>
          <w:ilvl w:val="0"/>
          <w:numId w:val="16"/>
        </w:numPr>
        <w:jc w:val="both"/>
        <w:rPr>
          <w:sz w:val="22"/>
          <w:szCs w:val="22"/>
        </w:rPr>
      </w:pPr>
      <w:r w:rsidRPr="005A7812">
        <w:rPr>
          <w:sz w:val="22"/>
          <w:szCs w:val="22"/>
        </w:rPr>
        <w:t>Rollover List issue date September 18 (Elderly &amp;</w:t>
      </w:r>
      <w:r>
        <w:rPr>
          <w:sz w:val="22"/>
          <w:szCs w:val="22"/>
        </w:rPr>
        <w:t xml:space="preserve"> Disabled) – Ballots to be mailed from the rollover list - </w:t>
      </w:r>
      <w:r>
        <w:rPr>
          <w:b/>
          <w:bCs/>
          <w:sz w:val="22"/>
          <w:szCs w:val="22"/>
          <w:u w:val="single"/>
        </w:rPr>
        <w:t>10,332</w:t>
      </w:r>
      <w:r w:rsidRPr="002F5EAF">
        <w:rPr>
          <w:sz w:val="22"/>
          <w:szCs w:val="22"/>
        </w:rPr>
        <w:tab/>
      </w:r>
    </w:p>
    <w:p w14:paraId="07F8272A" w14:textId="01F85000" w:rsidR="000E0811" w:rsidRPr="00B12605" w:rsidRDefault="000E0811" w:rsidP="000E0811">
      <w:pPr>
        <w:pStyle w:val="ListParagraph"/>
        <w:numPr>
          <w:ilvl w:val="0"/>
          <w:numId w:val="16"/>
        </w:numPr>
        <w:jc w:val="both"/>
        <w:rPr>
          <w:sz w:val="22"/>
          <w:szCs w:val="22"/>
        </w:rPr>
      </w:pPr>
      <w:r w:rsidRPr="00B12605">
        <w:rPr>
          <w:sz w:val="22"/>
          <w:szCs w:val="22"/>
        </w:rPr>
        <w:t>Returned Ballots</w:t>
      </w:r>
      <w:r>
        <w:rPr>
          <w:sz w:val="22"/>
          <w:szCs w:val="22"/>
        </w:rPr>
        <w:t xml:space="preserve"> – </w:t>
      </w:r>
      <w:r w:rsidR="005A7812">
        <w:rPr>
          <w:b/>
          <w:bCs/>
          <w:sz w:val="22"/>
          <w:szCs w:val="22"/>
          <w:u w:val="single"/>
        </w:rPr>
        <w:t>0</w:t>
      </w:r>
    </w:p>
    <w:p w14:paraId="56031AD2" w14:textId="0AF170D5" w:rsidR="000E0811" w:rsidRPr="002F5EAF" w:rsidRDefault="000E0811" w:rsidP="000E0811">
      <w:pPr>
        <w:pStyle w:val="ListParagraph"/>
        <w:numPr>
          <w:ilvl w:val="1"/>
          <w:numId w:val="5"/>
        </w:numPr>
        <w:spacing w:after="240" w:line="280" w:lineRule="atLeast"/>
        <w:ind w:left="1350"/>
        <w:rPr>
          <w:sz w:val="22"/>
          <w:szCs w:val="22"/>
        </w:rPr>
      </w:pPr>
      <w:r>
        <w:rPr>
          <w:sz w:val="22"/>
          <w:szCs w:val="22"/>
        </w:rPr>
        <w:t xml:space="preserve">Active – </w:t>
      </w:r>
      <w:r w:rsidR="005A7812">
        <w:rPr>
          <w:b/>
          <w:bCs/>
          <w:sz w:val="22"/>
          <w:szCs w:val="22"/>
          <w:u w:val="single"/>
        </w:rPr>
        <w:t>106,284</w:t>
      </w:r>
      <w:r w:rsidRPr="002F5EAF">
        <w:rPr>
          <w:sz w:val="22"/>
          <w:szCs w:val="22"/>
        </w:rPr>
        <w:tab/>
      </w:r>
      <w:r w:rsidRPr="002F5EAF">
        <w:rPr>
          <w:sz w:val="22"/>
          <w:szCs w:val="22"/>
        </w:rPr>
        <w:tab/>
        <w:t>Inactive</w:t>
      </w:r>
      <w:r w:rsidRPr="002F5EAF">
        <w:rPr>
          <w:sz w:val="22"/>
          <w:szCs w:val="22"/>
        </w:rPr>
        <w:tab/>
        <w:t xml:space="preserve"> -</w:t>
      </w:r>
      <w:r>
        <w:rPr>
          <w:sz w:val="22"/>
          <w:szCs w:val="22"/>
        </w:rPr>
        <w:t xml:space="preserve"> </w:t>
      </w:r>
      <w:r w:rsidR="005A7812">
        <w:rPr>
          <w:b/>
          <w:bCs/>
          <w:sz w:val="22"/>
          <w:szCs w:val="22"/>
          <w:u w:val="single"/>
        </w:rPr>
        <w:t>8,655</w:t>
      </w:r>
      <w:r w:rsidRPr="002F5EAF">
        <w:rPr>
          <w:sz w:val="22"/>
          <w:szCs w:val="22"/>
        </w:rPr>
        <w:t xml:space="preserve"> </w:t>
      </w:r>
      <w:r>
        <w:rPr>
          <w:sz w:val="22"/>
          <w:szCs w:val="22"/>
        </w:rPr>
        <w:t xml:space="preserve">   </w:t>
      </w:r>
      <w:r w:rsidRPr="002F5EAF">
        <w:rPr>
          <w:sz w:val="22"/>
          <w:szCs w:val="22"/>
        </w:rPr>
        <w:t xml:space="preserve">Combined Total </w:t>
      </w:r>
      <w:r>
        <w:rPr>
          <w:sz w:val="22"/>
          <w:szCs w:val="22"/>
        </w:rPr>
        <w:t xml:space="preserve">– </w:t>
      </w:r>
      <w:r>
        <w:rPr>
          <w:b/>
          <w:bCs/>
          <w:sz w:val="22"/>
          <w:szCs w:val="22"/>
          <w:u w:val="single"/>
        </w:rPr>
        <w:t>114,</w:t>
      </w:r>
      <w:r w:rsidR="005A7812">
        <w:rPr>
          <w:b/>
          <w:bCs/>
          <w:sz w:val="22"/>
          <w:szCs w:val="22"/>
          <w:u w:val="single"/>
        </w:rPr>
        <w:t>939</w:t>
      </w:r>
      <w:r w:rsidRPr="002F5EAF">
        <w:rPr>
          <w:sz w:val="22"/>
          <w:szCs w:val="22"/>
        </w:rPr>
        <w:t xml:space="preserve"> as of </w:t>
      </w:r>
      <w:r>
        <w:rPr>
          <w:sz w:val="22"/>
          <w:szCs w:val="22"/>
        </w:rPr>
        <w:t>date: 0</w:t>
      </w:r>
      <w:r w:rsidR="005A7812">
        <w:rPr>
          <w:sz w:val="22"/>
          <w:szCs w:val="22"/>
        </w:rPr>
        <w:t>9</w:t>
      </w:r>
      <w:r>
        <w:rPr>
          <w:sz w:val="22"/>
          <w:szCs w:val="22"/>
        </w:rPr>
        <w:t>/</w:t>
      </w:r>
      <w:r w:rsidR="005A7812">
        <w:rPr>
          <w:sz w:val="22"/>
          <w:szCs w:val="22"/>
        </w:rPr>
        <w:t>1</w:t>
      </w:r>
      <w:r>
        <w:rPr>
          <w:sz w:val="22"/>
          <w:szCs w:val="22"/>
        </w:rPr>
        <w:t xml:space="preserve">7/2020 </w:t>
      </w:r>
    </w:p>
    <w:p w14:paraId="5028DCB4" w14:textId="04DCF35E" w:rsidR="000E0811" w:rsidRPr="002F5EAF" w:rsidRDefault="000E0811" w:rsidP="000E0811">
      <w:pPr>
        <w:pStyle w:val="ListParagraph"/>
        <w:numPr>
          <w:ilvl w:val="1"/>
          <w:numId w:val="5"/>
        </w:numPr>
        <w:spacing w:after="240"/>
        <w:ind w:left="1350"/>
        <w:rPr>
          <w:sz w:val="22"/>
          <w:szCs w:val="22"/>
        </w:rPr>
      </w:pPr>
      <w:r>
        <w:rPr>
          <w:sz w:val="22"/>
          <w:szCs w:val="22"/>
        </w:rPr>
        <w:t xml:space="preserve">ElectioNet Voter Registration Dashboard </w:t>
      </w:r>
      <w:r w:rsidR="005A7812">
        <w:rPr>
          <w:sz w:val="22"/>
          <w:szCs w:val="22"/>
        </w:rPr>
        <w:t xml:space="preserve">Workload </w:t>
      </w:r>
      <w:r>
        <w:rPr>
          <w:sz w:val="22"/>
          <w:szCs w:val="22"/>
        </w:rPr>
        <w:t xml:space="preserve">Report </w:t>
      </w:r>
    </w:p>
    <w:p w14:paraId="4AA7CD3E" w14:textId="61F9A84C" w:rsidR="000E0811" w:rsidRPr="00A25B5F" w:rsidRDefault="000E0811" w:rsidP="000E0811">
      <w:pPr>
        <w:pStyle w:val="ListParagraph"/>
        <w:numPr>
          <w:ilvl w:val="2"/>
          <w:numId w:val="5"/>
        </w:numPr>
        <w:spacing w:after="240" w:line="280" w:lineRule="atLeast"/>
        <w:ind w:left="2070"/>
        <w:rPr>
          <w:sz w:val="22"/>
          <w:szCs w:val="22"/>
        </w:rPr>
      </w:pPr>
      <w:r>
        <w:rPr>
          <w:sz w:val="22"/>
          <w:szCs w:val="22"/>
        </w:rPr>
        <w:t xml:space="preserve">DDS Department Driver Services Applications – </w:t>
      </w:r>
      <w:r w:rsidR="005A7812">
        <w:rPr>
          <w:b/>
          <w:bCs/>
          <w:sz w:val="22"/>
          <w:szCs w:val="22"/>
          <w:u w:val="single"/>
        </w:rPr>
        <w:t>798</w:t>
      </w:r>
    </w:p>
    <w:p w14:paraId="227993EC" w14:textId="469EF8C5" w:rsidR="000E0811" w:rsidRDefault="000E0811" w:rsidP="000E0811">
      <w:pPr>
        <w:pStyle w:val="ListParagraph"/>
        <w:numPr>
          <w:ilvl w:val="2"/>
          <w:numId w:val="5"/>
        </w:numPr>
        <w:spacing w:after="240" w:line="280" w:lineRule="atLeast"/>
        <w:ind w:left="2070"/>
        <w:rPr>
          <w:sz w:val="22"/>
          <w:szCs w:val="22"/>
        </w:rPr>
      </w:pPr>
      <w:r>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1</w:t>
      </w:r>
      <w:r w:rsidR="005A7812">
        <w:rPr>
          <w:b/>
          <w:bCs/>
          <w:sz w:val="22"/>
          <w:szCs w:val="22"/>
          <w:u w:val="single"/>
        </w:rPr>
        <w:t>51</w:t>
      </w:r>
    </w:p>
    <w:p w14:paraId="2D2C9AC1" w14:textId="63C6E1FA" w:rsidR="000E0811" w:rsidRPr="005A7812" w:rsidRDefault="000E0811" w:rsidP="000E0811">
      <w:pPr>
        <w:pStyle w:val="ListParagraph"/>
        <w:numPr>
          <w:ilvl w:val="2"/>
          <w:numId w:val="5"/>
        </w:numPr>
        <w:spacing w:after="240" w:line="280" w:lineRule="atLeast"/>
        <w:ind w:left="2070"/>
        <w:rPr>
          <w:sz w:val="22"/>
          <w:szCs w:val="22"/>
        </w:rPr>
      </w:pPr>
      <w:r>
        <w:rPr>
          <w:sz w:val="22"/>
          <w:szCs w:val="22"/>
        </w:rPr>
        <w:t xml:space="preserve">Verification of Pending Voters – </w:t>
      </w:r>
      <w:r>
        <w:rPr>
          <w:b/>
          <w:bCs/>
          <w:sz w:val="22"/>
          <w:szCs w:val="22"/>
          <w:u w:val="single"/>
        </w:rPr>
        <w:t>1</w:t>
      </w:r>
      <w:r w:rsidR="005A7812">
        <w:rPr>
          <w:b/>
          <w:bCs/>
          <w:sz w:val="22"/>
          <w:szCs w:val="22"/>
          <w:u w:val="single"/>
        </w:rPr>
        <w:t>86; 1 – Challenged</w:t>
      </w:r>
      <w:r w:rsidR="00A473E6">
        <w:rPr>
          <w:sz w:val="22"/>
          <w:szCs w:val="22"/>
        </w:rPr>
        <w:t xml:space="preserve"> (possible felon)</w:t>
      </w:r>
    </w:p>
    <w:p w14:paraId="40BCA6C1" w14:textId="2AA88FAF" w:rsidR="005A7812" w:rsidRDefault="005A7812" w:rsidP="000E0811">
      <w:pPr>
        <w:pStyle w:val="ListParagraph"/>
        <w:numPr>
          <w:ilvl w:val="2"/>
          <w:numId w:val="5"/>
        </w:numPr>
        <w:spacing w:after="240" w:line="280" w:lineRule="atLeast"/>
        <w:ind w:left="2070"/>
        <w:rPr>
          <w:sz w:val="22"/>
          <w:szCs w:val="22"/>
        </w:rPr>
      </w:pPr>
      <w:r>
        <w:rPr>
          <w:sz w:val="22"/>
          <w:szCs w:val="22"/>
        </w:rPr>
        <w:t xml:space="preserve">**New Online Absentee Ballot </w:t>
      </w:r>
      <w:r w:rsidR="00A473E6">
        <w:rPr>
          <w:sz w:val="22"/>
          <w:szCs w:val="22"/>
        </w:rPr>
        <w:t xml:space="preserve">Application </w:t>
      </w:r>
      <w:r>
        <w:rPr>
          <w:sz w:val="22"/>
          <w:szCs w:val="22"/>
        </w:rPr>
        <w:t xml:space="preserve">Portal - </w:t>
      </w:r>
      <w:r>
        <w:rPr>
          <w:b/>
          <w:bCs/>
          <w:sz w:val="22"/>
          <w:szCs w:val="22"/>
          <w:u w:val="single"/>
        </w:rPr>
        <w:t>50</w:t>
      </w:r>
    </w:p>
    <w:p w14:paraId="276EE10B" w14:textId="13841A72" w:rsidR="000E0811" w:rsidRDefault="000E0811" w:rsidP="000E0811">
      <w:pPr>
        <w:numPr>
          <w:ilvl w:val="0"/>
          <w:numId w:val="14"/>
        </w:numPr>
        <w:contextualSpacing/>
        <w:jc w:val="both"/>
        <w:rPr>
          <w:sz w:val="22"/>
          <w:szCs w:val="22"/>
        </w:rPr>
      </w:pPr>
      <w:r w:rsidRPr="00C331A7">
        <w:rPr>
          <w:sz w:val="22"/>
          <w:szCs w:val="22"/>
        </w:rPr>
        <w:t>Items from Board Members</w:t>
      </w:r>
    </w:p>
    <w:p w14:paraId="4DF7483A" w14:textId="77777777" w:rsidR="004C1D0D" w:rsidRDefault="004C1D0D" w:rsidP="004C1D0D">
      <w:pPr>
        <w:ind w:left="720"/>
        <w:contextualSpacing/>
        <w:jc w:val="both"/>
        <w:rPr>
          <w:sz w:val="22"/>
          <w:szCs w:val="22"/>
        </w:rPr>
      </w:pPr>
    </w:p>
    <w:p w14:paraId="4823E8DF" w14:textId="77777777" w:rsidR="001E1E61" w:rsidRDefault="00F905A8" w:rsidP="00A473E6">
      <w:pPr>
        <w:pStyle w:val="ListParagraph"/>
        <w:numPr>
          <w:ilvl w:val="1"/>
          <w:numId w:val="14"/>
        </w:numPr>
        <w:jc w:val="both"/>
        <w:rPr>
          <w:sz w:val="22"/>
          <w:szCs w:val="22"/>
        </w:rPr>
      </w:pPr>
      <w:r>
        <w:rPr>
          <w:sz w:val="22"/>
          <w:szCs w:val="22"/>
        </w:rPr>
        <w:t xml:space="preserve">Ms. Powell stated </w:t>
      </w:r>
      <w:r w:rsidR="003E30BF">
        <w:rPr>
          <w:sz w:val="22"/>
          <w:szCs w:val="22"/>
        </w:rPr>
        <w:t>that Mrs. Watson applied for a COVID-19 Response Grant through the Center for Tech and Civic Life. Mrs. Powell and Dr. Ficklin are</w:t>
      </w:r>
      <w:r>
        <w:rPr>
          <w:sz w:val="22"/>
          <w:szCs w:val="22"/>
        </w:rPr>
        <w:t xml:space="preserve"> assisting Mrs. Watson with a Hazard Pay incentive</w:t>
      </w:r>
      <w:r w:rsidR="003E30BF">
        <w:rPr>
          <w:sz w:val="22"/>
          <w:szCs w:val="22"/>
        </w:rPr>
        <w:t xml:space="preserve"> for BOE staff and poll workers contingent upon approval of the grant.  She further stated custodians are needed to keep restroom facilities at the BOE office and the two additional voting locations.</w:t>
      </w:r>
    </w:p>
    <w:p w14:paraId="74E85123" w14:textId="4B7F36B8" w:rsidR="00A473E6" w:rsidRDefault="009C750D" w:rsidP="00A473E6">
      <w:pPr>
        <w:pStyle w:val="ListParagraph"/>
        <w:numPr>
          <w:ilvl w:val="1"/>
          <w:numId w:val="14"/>
        </w:numPr>
        <w:jc w:val="both"/>
        <w:rPr>
          <w:sz w:val="22"/>
          <w:szCs w:val="22"/>
        </w:rPr>
      </w:pPr>
      <w:r>
        <w:rPr>
          <w:sz w:val="22"/>
          <w:szCs w:val="22"/>
        </w:rPr>
        <w:t xml:space="preserve">After discussion </w:t>
      </w:r>
      <w:r w:rsidR="001E1E61">
        <w:rPr>
          <w:sz w:val="22"/>
          <w:szCs w:val="22"/>
        </w:rPr>
        <w:t xml:space="preserve">Dr. Ficklin </w:t>
      </w:r>
      <w:r>
        <w:rPr>
          <w:sz w:val="22"/>
          <w:szCs w:val="22"/>
        </w:rPr>
        <w:t xml:space="preserve">made a motion to </w:t>
      </w:r>
      <w:r w:rsidR="001E1E61">
        <w:rPr>
          <w:sz w:val="22"/>
          <w:szCs w:val="22"/>
        </w:rPr>
        <w:t>request Mr. William Noland</w:t>
      </w:r>
      <w:r>
        <w:rPr>
          <w:sz w:val="22"/>
          <w:szCs w:val="22"/>
        </w:rPr>
        <w:t>, County Attorney,</w:t>
      </w:r>
      <w:r w:rsidR="001E1E61">
        <w:rPr>
          <w:sz w:val="22"/>
          <w:szCs w:val="22"/>
        </w:rPr>
        <w:t xml:space="preserve"> to </w:t>
      </w:r>
      <w:r>
        <w:rPr>
          <w:sz w:val="22"/>
          <w:szCs w:val="22"/>
        </w:rPr>
        <w:t>draw up guidelines applicable for poll workers to report COVID-19 sickness, if quarantined due to exposure or have tested positive, hospitalized, and/or if they have traveled out of town.</w:t>
      </w:r>
      <w:r w:rsidR="003E30BF">
        <w:rPr>
          <w:sz w:val="22"/>
          <w:szCs w:val="22"/>
        </w:rPr>
        <w:t xml:space="preserve">  </w:t>
      </w:r>
      <w:r w:rsidR="00765382">
        <w:rPr>
          <w:sz w:val="22"/>
          <w:szCs w:val="22"/>
        </w:rPr>
        <w:t>Mr. Spangler seconded.  Mr. Kaplan, Mrs. Wilson, and Ms. Powell agreed.</w:t>
      </w:r>
    </w:p>
    <w:p w14:paraId="63BC3A70" w14:textId="7B1A6D0D" w:rsidR="000E0811" w:rsidRDefault="000E0811" w:rsidP="000E0811">
      <w:pPr>
        <w:ind w:left="720"/>
        <w:contextualSpacing/>
        <w:jc w:val="both"/>
        <w:rPr>
          <w:sz w:val="22"/>
          <w:szCs w:val="22"/>
        </w:rPr>
      </w:pPr>
    </w:p>
    <w:p w14:paraId="3FD67CCA" w14:textId="229AB77B" w:rsidR="0016172E" w:rsidRDefault="0016172E" w:rsidP="000E0811">
      <w:pPr>
        <w:ind w:left="720"/>
        <w:contextualSpacing/>
        <w:jc w:val="both"/>
        <w:rPr>
          <w:sz w:val="22"/>
          <w:szCs w:val="22"/>
        </w:rPr>
      </w:pPr>
    </w:p>
    <w:p w14:paraId="247DBE6E" w14:textId="77777777" w:rsidR="004C1D0D" w:rsidRDefault="004C1D0D" w:rsidP="000E0811">
      <w:pPr>
        <w:ind w:left="720"/>
        <w:contextualSpacing/>
        <w:jc w:val="both"/>
        <w:rPr>
          <w:sz w:val="22"/>
          <w:szCs w:val="22"/>
        </w:rPr>
      </w:pPr>
    </w:p>
    <w:p w14:paraId="5DDCB4E9" w14:textId="77154028" w:rsidR="0016172E" w:rsidRDefault="0016172E" w:rsidP="000E0811">
      <w:pPr>
        <w:ind w:left="720"/>
        <w:contextualSpacing/>
        <w:jc w:val="both"/>
        <w:rPr>
          <w:sz w:val="22"/>
          <w:szCs w:val="22"/>
        </w:rPr>
      </w:pPr>
    </w:p>
    <w:p w14:paraId="054B45DB" w14:textId="77777777" w:rsidR="0016172E" w:rsidRDefault="0016172E" w:rsidP="000E0811">
      <w:pPr>
        <w:ind w:left="720"/>
        <w:contextualSpacing/>
        <w:jc w:val="both"/>
        <w:rPr>
          <w:sz w:val="22"/>
          <w:szCs w:val="22"/>
        </w:rPr>
      </w:pPr>
    </w:p>
    <w:p w14:paraId="0B21279B" w14:textId="5C8F6F6E" w:rsidR="000E0811" w:rsidRDefault="000E0811" w:rsidP="000E0811">
      <w:pPr>
        <w:numPr>
          <w:ilvl w:val="0"/>
          <w:numId w:val="14"/>
        </w:numPr>
        <w:contextualSpacing/>
        <w:jc w:val="both"/>
        <w:rPr>
          <w:sz w:val="22"/>
          <w:szCs w:val="22"/>
        </w:rPr>
      </w:pPr>
      <w:r w:rsidRPr="00C331A7">
        <w:rPr>
          <w:sz w:val="22"/>
          <w:szCs w:val="22"/>
        </w:rPr>
        <w:t>Items from the Supervisor</w:t>
      </w:r>
      <w:r w:rsidR="001B5469">
        <w:rPr>
          <w:sz w:val="22"/>
          <w:szCs w:val="22"/>
        </w:rPr>
        <w:t xml:space="preserve"> (Report)</w:t>
      </w:r>
    </w:p>
    <w:p w14:paraId="05B2A402" w14:textId="77777777" w:rsidR="004C1D0D" w:rsidRDefault="004C1D0D" w:rsidP="004C1D0D">
      <w:pPr>
        <w:ind w:left="720"/>
        <w:contextualSpacing/>
        <w:jc w:val="both"/>
        <w:rPr>
          <w:sz w:val="22"/>
          <w:szCs w:val="22"/>
        </w:rPr>
      </w:pPr>
    </w:p>
    <w:p w14:paraId="11F9121E" w14:textId="661426F2" w:rsidR="000E0811" w:rsidRDefault="000E0811" w:rsidP="000E0811">
      <w:pPr>
        <w:pStyle w:val="ListParagraph"/>
        <w:numPr>
          <w:ilvl w:val="1"/>
          <w:numId w:val="14"/>
        </w:numPr>
        <w:jc w:val="both"/>
        <w:rPr>
          <w:sz w:val="22"/>
          <w:szCs w:val="22"/>
        </w:rPr>
      </w:pPr>
      <w:r>
        <w:rPr>
          <w:sz w:val="22"/>
          <w:szCs w:val="22"/>
        </w:rPr>
        <w:t>Preparation</w:t>
      </w:r>
      <w:r w:rsidR="001B5469">
        <w:rPr>
          <w:sz w:val="22"/>
          <w:szCs w:val="22"/>
        </w:rPr>
        <w:t xml:space="preserve"> and ordering voting equipment and </w:t>
      </w:r>
      <w:r w:rsidR="00755E69">
        <w:rPr>
          <w:sz w:val="22"/>
          <w:szCs w:val="22"/>
        </w:rPr>
        <w:t>supplies needed</w:t>
      </w:r>
      <w:r w:rsidR="0066751C">
        <w:rPr>
          <w:sz w:val="22"/>
          <w:szCs w:val="22"/>
        </w:rPr>
        <w:t xml:space="preserve"> for</w:t>
      </w:r>
      <w:r>
        <w:rPr>
          <w:sz w:val="22"/>
          <w:szCs w:val="22"/>
        </w:rPr>
        <w:t xml:space="preserve"> the November 3, 2020 General Election</w:t>
      </w:r>
    </w:p>
    <w:p w14:paraId="1B38D434" w14:textId="00D202DB" w:rsidR="000E0811" w:rsidRDefault="000E0811" w:rsidP="000E0811">
      <w:pPr>
        <w:pStyle w:val="ListParagraph"/>
        <w:numPr>
          <w:ilvl w:val="1"/>
          <w:numId w:val="14"/>
        </w:numPr>
        <w:jc w:val="both"/>
        <w:rPr>
          <w:sz w:val="22"/>
          <w:szCs w:val="22"/>
        </w:rPr>
      </w:pPr>
      <w:r>
        <w:rPr>
          <w:sz w:val="22"/>
          <w:szCs w:val="22"/>
        </w:rPr>
        <w:t>Preparation for General/Special Election Poll Worker Training</w:t>
      </w:r>
      <w:r w:rsidR="00E0411C">
        <w:rPr>
          <w:sz w:val="22"/>
          <w:szCs w:val="22"/>
        </w:rPr>
        <w:t xml:space="preserve"> (2) Tiers</w:t>
      </w:r>
    </w:p>
    <w:p w14:paraId="13C42EB4" w14:textId="393AB560" w:rsidR="00E0411C" w:rsidRDefault="00E0411C" w:rsidP="00E0411C">
      <w:pPr>
        <w:pStyle w:val="ListParagraph"/>
        <w:numPr>
          <w:ilvl w:val="2"/>
          <w:numId w:val="14"/>
        </w:numPr>
        <w:jc w:val="both"/>
        <w:rPr>
          <w:sz w:val="22"/>
          <w:szCs w:val="22"/>
        </w:rPr>
      </w:pPr>
      <w:r>
        <w:rPr>
          <w:sz w:val="22"/>
          <w:szCs w:val="22"/>
        </w:rPr>
        <w:t>Managers and Assistant Managers Training</w:t>
      </w:r>
      <w:r w:rsidR="001B5469">
        <w:rPr>
          <w:sz w:val="22"/>
          <w:szCs w:val="22"/>
        </w:rPr>
        <w:t xml:space="preserve"> – (September 21 – 25)</w:t>
      </w:r>
    </w:p>
    <w:p w14:paraId="1D7EA0F7" w14:textId="5EC2A913" w:rsidR="00E0411C" w:rsidRDefault="001B5469" w:rsidP="00E0411C">
      <w:pPr>
        <w:pStyle w:val="ListParagraph"/>
        <w:numPr>
          <w:ilvl w:val="2"/>
          <w:numId w:val="14"/>
        </w:numPr>
        <w:jc w:val="both"/>
        <w:rPr>
          <w:sz w:val="22"/>
          <w:szCs w:val="22"/>
        </w:rPr>
      </w:pPr>
      <w:r>
        <w:rPr>
          <w:sz w:val="22"/>
          <w:szCs w:val="22"/>
        </w:rPr>
        <w:t xml:space="preserve">All </w:t>
      </w:r>
      <w:r w:rsidR="00E0411C">
        <w:rPr>
          <w:sz w:val="22"/>
          <w:szCs w:val="22"/>
        </w:rPr>
        <w:t>Managers and all other poll workers</w:t>
      </w:r>
      <w:r>
        <w:rPr>
          <w:sz w:val="22"/>
          <w:szCs w:val="22"/>
        </w:rPr>
        <w:t xml:space="preserve"> – (October 5 – 10)</w:t>
      </w:r>
    </w:p>
    <w:p w14:paraId="1C67ED09" w14:textId="77777777" w:rsidR="001B5469" w:rsidRDefault="001B5469" w:rsidP="001B5469">
      <w:pPr>
        <w:pStyle w:val="ListParagraph"/>
        <w:ind w:left="2160"/>
        <w:jc w:val="both"/>
        <w:rPr>
          <w:sz w:val="22"/>
          <w:szCs w:val="22"/>
        </w:rPr>
      </w:pPr>
    </w:p>
    <w:p w14:paraId="20A4D8D5" w14:textId="314A9A6C" w:rsidR="000E0811" w:rsidRDefault="000E0811" w:rsidP="000E0811">
      <w:pPr>
        <w:numPr>
          <w:ilvl w:val="0"/>
          <w:numId w:val="14"/>
        </w:numPr>
        <w:contextualSpacing/>
        <w:jc w:val="both"/>
        <w:rPr>
          <w:sz w:val="22"/>
          <w:szCs w:val="22"/>
        </w:rPr>
      </w:pPr>
      <w:r w:rsidRPr="00C331A7">
        <w:rPr>
          <w:sz w:val="22"/>
          <w:szCs w:val="22"/>
        </w:rPr>
        <w:t xml:space="preserve">Correspondence: (Copies </w:t>
      </w:r>
      <w:r w:rsidR="0016172E">
        <w:rPr>
          <w:sz w:val="22"/>
          <w:szCs w:val="22"/>
        </w:rPr>
        <w:t xml:space="preserve">of documents </w:t>
      </w:r>
      <w:r w:rsidRPr="00C331A7">
        <w:rPr>
          <w:sz w:val="22"/>
          <w:szCs w:val="22"/>
        </w:rPr>
        <w:t>for Board meeting files)</w:t>
      </w:r>
    </w:p>
    <w:p w14:paraId="1612F5D5" w14:textId="77777777" w:rsidR="004C1D0D" w:rsidRDefault="004C1D0D" w:rsidP="004C1D0D">
      <w:pPr>
        <w:ind w:left="720"/>
        <w:contextualSpacing/>
        <w:jc w:val="both"/>
        <w:rPr>
          <w:sz w:val="22"/>
          <w:szCs w:val="22"/>
        </w:rPr>
      </w:pPr>
    </w:p>
    <w:p w14:paraId="1BC7A2D1" w14:textId="4FFA3DBD" w:rsidR="000E0811" w:rsidRDefault="000E0811" w:rsidP="001B5469">
      <w:pPr>
        <w:pStyle w:val="ListParagraph"/>
        <w:numPr>
          <w:ilvl w:val="1"/>
          <w:numId w:val="14"/>
        </w:numPr>
        <w:jc w:val="both"/>
        <w:rPr>
          <w:sz w:val="22"/>
          <w:szCs w:val="22"/>
        </w:rPr>
      </w:pPr>
      <w:r>
        <w:rPr>
          <w:sz w:val="22"/>
          <w:szCs w:val="22"/>
        </w:rPr>
        <w:t>Co</w:t>
      </w:r>
      <w:r w:rsidR="001B5469">
        <w:rPr>
          <w:sz w:val="22"/>
          <w:szCs w:val="22"/>
        </w:rPr>
        <w:t>mposite sample ballot</w:t>
      </w:r>
    </w:p>
    <w:p w14:paraId="4E1F5067" w14:textId="575AA019" w:rsidR="001B5469" w:rsidRDefault="001B5469" w:rsidP="001B5469">
      <w:pPr>
        <w:pStyle w:val="ListParagraph"/>
        <w:numPr>
          <w:ilvl w:val="1"/>
          <w:numId w:val="14"/>
        </w:numPr>
        <w:jc w:val="both"/>
        <w:rPr>
          <w:sz w:val="22"/>
          <w:szCs w:val="22"/>
        </w:rPr>
      </w:pPr>
      <w:r>
        <w:rPr>
          <w:sz w:val="22"/>
          <w:szCs w:val="22"/>
        </w:rPr>
        <w:t>My Voter Page (MVP) Screenshot</w:t>
      </w:r>
    </w:p>
    <w:p w14:paraId="4ABCBED7" w14:textId="447DE961" w:rsidR="001B5469" w:rsidRDefault="001B5469" w:rsidP="001B5469">
      <w:pPr>
        <w:pStyle w:val="ListParagraph"/>
        <w:numPr>
          <w:ilvl w:val="1"/>
          <w:numId w:val="14"/>
        </w:numPr>
        <w:jc w:val="both"/>
        <w:rPr>
          <w:sz w:val="22"/>
          <w:szCs w:val="22"/>
        </w:rPr>
      </w:pPr>
      <w:r>
        <w:rPr>
          <w:sz w:val="22"/>
          <w:szCs w:val="22"/>
        </w:rPr>
        <w:t>Macon-Bibb County List of Polling Locations</w:t>
      </w:r>
    </w:p>
    <w:p w14:paraId="2D6EF502" w14:textId="04F42193" w:rsidR="001B5469" w:rsidRDefault="001B5469" w:rsidP="001B5469">
      <w:pPr>
        <w:pStyle w:val="ListParagraph"/>
        <w:numPr>
          <w:ilvl w:val="1"/>
          <w:numId w:val="14"/>
        </w:numPr>
        <w:jc w:val="both"/>
        <w:rPr>
          <w:sz w:val="22"/>
          <w:szCs w:val="22"/>
        </w:rPr>
      </w:pPr>
      <w:r>
        <w:rPr>
          <w:sz w:val="22"/>
          <w:szCs w:val="22"/>
        </w:rPr>
        <w:t>Secretary of State Absentee Ballot Fulfillment (Cost of Postage)</w:t>
      </w:r>
    </w:p>
    <w:p w14:paraId="24B8B089" w14:textId="43B4A377" w:rsidR="001B5469" w:rsidRDefault="001B5469" w:rsidP="001B5469">
      <w:pPr>
        <w:pStyle w:val="ListParagraph"/>
        <w:numPr>
          <w:ilvl w:val="1"/>
          <w:numId w:val="14"/>
        </w:numPr>
        <w:jc w:val="both"/>
        <w:rPr>
          <w:sz w:val="22"/>
          <w:szCs w:val="22"/>
        </w:rPr>
      </w:pPr>
      <w:r>
        <w:rPr>
          <w:sz w:val="22"/>
          <w:szCs w:val="22"/>
        </w:rPr>
        <w:t xml:space="preserve">Macon-Bibb County’s Ordinance </w:t>
      </w:r>
      <w:r w:rsidR="0066751C">
        <w:rPr>
          <w:sz w:val="22"/>
          <w:szCs w:val="22"/>
        </w:rPr>
        <w:t>for approval of s</w:t>
      </w:r>
      <w:r>
        <w:rPr>
          <w:sz w:val="22"/>
          <w:szCs w:val="22"/>
        </w:rPr>
        <w:t xml:space="preserve">upplemental </w:t>
      </w:r>
      <w:r w:rsidR="0066751C">
        <w:rPr>
          <w:sz w:val="22"/>
          <w:szCs w:val="22"/>
        </w:rPr>
        <w:t>funding</w:t>
      </w:r>
      <w:r>
        <w:rPr>
          <w:sz w:val="22"/>
          <w:szCs w:val="22"/>
        </w:rPr>
        <w:t xml:space="preserve"> for </w:t>
      </w:r>
      <w:r w:rsidR="0066751C">
        <w:rPr>
          <w:sz w:val="22"/>
          <w:szCs w:val="22"/>
        </w:rPr>
        <w:t xml:space="preserve">the </w:t>
      </w:r>
      <w:r>
        <w:rPr>
          <w:sz w:val="22"/>
          <w:szCs w:val="22"/>
        </w:rPr>
        <w:t>2020 Elections</w:t>
      </w:r>
    </w:p>
    <w:p w14:paraId="58582950" w14:textId="5858C71F" w:rsidR="001B5469" w:rsidRDefault="001B5469" w:rsidP="001B5469">
      <w:pPr>
        <w:pStyle w:val="ListParagraph"/>
        <w:numPr>
          <w:ilvl w:val="1"/>
          <w:numId w:val="14"/>
        </w:numPr>
        <w:jc w:val="both"/>
        <w:rPr>
          <w:sz w:val="22"/>
          <w:szCs w:val="22"/>
        </w:rPr>
      </w:pPr>
      <w:r>
        <w:rPr>
          <w:sz w:val="22"/>
          <w:szCs w:val="22"/>
        </w:rPr>
        <w:t>September Budget Performance Report</w:t>
      </w:r>
    </w:p>
    <w:p w14:paraId="54BDF67A" w14:textId="77777777" w:rsidR="000E0811" w:rsidRDefault="000E0811" w:rsidP="000E0811">
      <w:pPr>
        <w:jc w:val="both"/>
        <w:rPr>
          <w:sz w:val="22"/>
          <w:szCs w:val="22"/>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1F24311E" w:rsidR="00C2174D" w:rsidRPr="006A195A" w:rsidRDefault="00D36A6E" w:rsidP="00C02820">
      <w:pPr>
        <w:rPr>
          <w:sz w:val="22"/>
          <w:szCs w:val="22"/>
        </w:rPr>
      </w:pPr>
      <w:r>
        <w:rPr>
          <w:sz w:val="22"/>
          <w:szCs w:val="22"/>
        </w:rPr>
        <w:t>Mr. Spangler</w:t>
      </w:r>
      <w:r w:rsidR="005A3A59">
        <w:rPr>
          <w:sz w:val="22"/>
          <w:szCs w:val="22"/>
        </w:rPr>
        <w:t xml:space="preserve"> made a motion </w:t>
      </w:r>
      <w:r>
        <w:rPr>
          <w:sz w:val="22"/>
          <w:szCs w:val="22"/>
        </w:rPr>
        <w:t>for adjournment at</w:t>
      </w:r>
      <w:r w:rsidR="000811B5">
        <w:rPr>
          <w:sz w:val="22"/>
          <w:szCs w:val="22"/>
        </w:rPr>
        <w:t xml:space="preserve"> </w:t>
      </w:r>
      <w:r w:rsidR="00E243C8">
        <w:rPr>
          <w:sz w:val="22"/>
          <w:szCs w:val="22"/>
        </w:rPr>
        <w:t>5:</w:t>
      </w:r>
      <w:r>
        <w:rPr>
          <w:sz w:val="22"/>
          <w:szCs w:val="22"/>
        </w:rPr>
        <w:t>07</w:t>
      </w:r>
      <w:r w:rsidR="00E243C8">
        <w:rPr>
          <w:sz w:val="22"/>
          <w:szCs w:val="22"/>
        </w:rPr>
        <w:t xml:space="preserve"> p.m.</w:t>
      </w:r>
      <w:r w:rsidR="005A3A59">
        <w:rPr>
          <w:sz w:val="22"/>
          <w:szCs w:val="22"/>
        </w:rPr>
        <w:t xml:space="preserve">  </w:t>
      </w:r>
      <w:r w:rsidR="00494F72">
        <w:rPr>
          <w:sz w:val="22"/>
          <w:szCs w:val="22"/>
        </w:rPr>
        <w:t xml:space="preserve">Dr. Ficklin,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w:t>
      </w:r>
      <w:r w:rsidR="000E0811">
        <w:rPr>
          <w:sz w:val="22"/>
          <w:szCs w:val="22"/>
        </w:rPr>
        <w:t>s</w:t>
      </w:r>
      <w:r w:rsidR="008039D7">
        <w:rPr>
          <w:sz w:val="22"/>
          <w:szCs w:val="22"/>
        </w:rPr>
        <w:t xml:space="preserve">. </w:t>
      </w:r>
      <w:r w:rsidR="000E0811">
        <w:rPr>
          <w:sz w:val="22"/>
          <w:szCs w:val="22"/>
        </w:rPr>
        <w:t>Wilson</w:t>
      </w:r>
      <w:r w:rsidR="0015198B">
        <w:rPr>
          <w:sz w:val="22"/>
          <w:szCs w:val="22"/>
        </w:rPr>
        <w:t>,</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9"/>
      <w:footerReference w:type="default" r:id="rId10"/>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77FB0" w14:textId="77777777" w:rsidR="0089302B" w:rsidRDefault="0089302B" w:rsidP="00DF7695">
      <w:r>
        <w:separator/>
      </w:r>
    </w:p>
  </w:endnote>
  <w:endnote w:type="continuationSeparator" w:id="0">
    <w:p w14:paraId="232ACC8C" w14:textId="77777777" w:rsidR="0089302B" w:rsidRDefault="0089302B"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131B8" w14:textId="77777777" w:rsidR="0089302B" w:rsidRDefault="0089302B" w:rsidP="00DF7695">
      <w:r>
        <w:separator/>
      </w:r>
    </w:p>
  </w:footnote>
  <w:footnote w:type="continuationSeparator" w:id="0">
    <w:p w14:paraId="3A820BD4" w14:textId="77777777" w:rsidR="0089302B" w:rsidRDefault="0089302B"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043711DA" w:rsidR="0070421B" w:rsidRDefault="00952526" w:rsidP="00A57507">
    <w:pPr>
      <w:pStyle w:val="Header"/>
      <w:tabs>
        <w:tab w:val="left" w:pos="8430"/>
      </w:tabs>
      <w:jc w:val="right"/>
    </w:pPr>
    <w:r>
      <w:tab/>
    </w:r>
    <w:r>
      <w:tab/>
    </w:r>
    <w:r w:rsidR="007A3107">
      <w:tab/>
    </w:r>
    <w:r w:rsidR="007A31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A47A5078"/>
    <w:lvl w:ilvl="0" w:tplc="8E4EC23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9"/>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BD6"/>
    <w:rsid w:val="000D6C8E"/>
    <w:rsid w:val="000E0032"/>
    <w:rsid w:val="000E0811"/>
    <w:rsid w:val="000E0C41"/>
    <w:rsid w:val="000E12B0"/>
    <w:rsid w:val="000E279E"/>
    <w:rsid w:val="000E3AF7"/>
    <w:rsid w:val="000E3AFD"/>
    <w:rsid w:val="000E3F4B"/>
    <w:rsid w:val="000E4C5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14CD"/>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172E"/>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DDC"/>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469"/>
    <w:rsid w:val="001B57B6"/>
    <w:rsid w:val="001C086F"/>
    <w:rsid w:val="001C15CD"/>
    <w:rsid w:val="001C28C3"/>
    <w:rsid w:val="001C3757"/>
    <w:rsid w:val="001C7120"/>
    <w:rsid w:val="001D0537"/>
    <w:rsid w:val="001D4AE2"/>
    <w:rsid w:val="001D6E1F"/>
    <w:rsid w:val="001D6F6A"/>
    <w:rsid w:val="001D7272"/>
    <w:rsid w:val="001E0D42"/>
    <w:rsid w:val="001E1E61"/>
    <w:rsid w:val="001E2170"/>
    <w:rsid w:val="001E3D72"/>
    <w:rsid w:val="001E5350"/>
    <w:rsid w:val="001E63B5"/>
    <w:rsid w:val="001E6CCF"/>
    <w:rsid w:val="001E7296"/>
    <w:rsid w:val="001E7B8B"/>
    <w:rsid w:val="001F2F83"/>
    <w:rsid w:val="001F3414"/>
    <w:rsid w:val="001F54D0"/>
    <w:rsid w:val="001F5F46"/>
    <w:rsid w:val="00202427"/>
    <w:rsid w:val="00205F64"/>
    <w:rsid w:val="0020625A"/>
    <w:rsid w:val="00212E93"/>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16EE"/>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5221"/>
    <w:rsid w:val="003D6C1D"/>
    <w:rsid w:val="003E0108"/>
    <w:rsid w:val="003E2FD7"/>
    <w:rsid w:val="003E30BF"/>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5F0F"/>
    <w:rsid w:val="0042687A"/>
    <w:rsid w:val="00431DB5"/>
    <w:rsid w:val="00433595"/>
    <w:rsid w:val="00436358"/>
    <w:rsid w:val="00437A6F"/>
    <w:rsid w:val="00437B3A"/>
    <w:rsid w:val="0044150D"/>
    <w:rsid w:val="00442BEE"/>
    <w:rsid w:val="00444973"/>
    <w:rsid w:val="0044634E"/>
    <w:rsid w:val="004521C1"/>
    <w:rsid w:val="004522B9"/>
    <w:rsid w:val="00452FF5"/>
    <w:rsid w:val="00453564"/>
    <w:rsid w:val="004555D4"/>
    <w:rsid w:val="00455DD8"/>
    <w:rsid w:val="00457685"/>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4F72"/>
    <w:rsid w:val="00495775"/>
    <w:rsid w:val="004A15D2"/>
    <w:rsid w:val="004A1D99"/>
    <w:rsid w:val="004A314A"/>
    <w:rsid w:val="004A31CA"/>
    <w:rsid w:val="004A633A"/>
    <w:rsid w:val="004A6923"/>
    <w:rsid w:val="004B2A59"/>
    <w:rsid w:val="004B7B1E"/>
    <w:rsid w:val="004C130E"/>
    <w:rsid w:val="004C17B7"/>
    <w:rsid w:val="004C1D0D"/>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272D"/>
    <w:rsid w:val="00502825"/>
    <w:rsid w:val="00505EE6"/>
    <w:rsid w:val="00506F6E"/>
    <w:rsid w:val="00511557"/>
    <w:rsid w:val="00511AC3"/>
    <w:rsid w:val="00511F4D"/>
    <w:rsid w:val="00513908"/>
    <w:rsid w:val="00513B83"/>
    <w:rsid w:val="005170DA"/>
    <w:rsid w:val="00517858"/>
    <w:rsid w:val="005207BB"/>
    <w:rsid w:val="00521E0E"/>
    <w:rsid w:val="00522663"/>
    <w:rsid w:val="0052403E"/>
    <w:rsid w:val="00524769"/>
    <w:rsid w:val="00526DEC"/>
    <w:rsid w:val="00527BB7"/>
    <w:rsid w:val="0053175F"/>
    <w:rsid w:val="0053182B"/>
    <w:rsid w:val="005318E4"/>
    <w:rsid w:val="0053392B"/>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A7812"/>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1AE0"/>
    <w:rsid w:val="00624160"/>
    <w:rsid w:val="00624377"/>
    <w:rsid w:val="006255AF"/>
    <w:rsid w:val="00637778"/>
    <w:rsid w:val="00640D3A"/>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6751C"/>
    <w:rsid w:val="00670CF3"/>
    <w:rsid w:val="00672530"/>
    <w:rsid w:val="00672D82"/>
    <w:rsid w:val="0067457D"/>
    <w:rsid w:val="006756EC"/>
    <w:rsid w:val="00675F48"/>
    <w:rsid w:val="006760BC"/>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3EC3"/>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55E69"/>
    <w:rsid w:val="00763E4D"/>
    <w:rsid w:val="00764D8F"/>
    <w:rsid w:val="00765382"/>
    <w:rsid w:val="00766B27"/>
    <w:rsid w:val="0077045B"/>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549C"/>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4AB5"/>
    <w:rsid w:val="008363AD"/>
    <w:rsid w:val="0083723C"/>
    <w:rsid w:val="00840212"/>
    <w:rsid w:val="008422F9"/>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9302B"/>
    <w:rsid w:val="00894715"/>
    <w:rsid w:val="008A00EF"/>
    <w:rsid w:val="008A24E3"/>
    <w:rsid w:val="008A4316"/>
    <w:rsid w:val="008A4516"/>
    <w:rsid w:val="008A4FF7"/>
    <w:rsid w:val="008A7ABA"/>
    <w:rsid w:val="008B1F06"/>
    <w:rsid w:val="008B452A"/>
    <w:rsid w:val="008B4BC1"/>
    <w:rsid w:val="008B7D38"/>
    <w:rsid w:val="008C1BFD"/>
    <w:rsid w:val="008C3744"/>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3E7B"/>
    <w:rsid w:val="00924330"/>
    <w:rsid w:val="009254DF"/>
    <w:rsid w:val="009301BC"/>
    <w:rsid w:val="0093079E"/>
    <w:rsid w:val="0093160B"/>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1DBF"/>
    <w:rsid w:val="00977B64"/>
    <w:rsid w:val="00992081"/>
    <w:rsid w:val="00992090"/>
    <w:rsid w:val="009927B4"/>
    <w:rsid w:val="00993E36"/>
    <w:rsid w:val="009942F8"/>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5B23"/>
    <w:rsid w:val="009B78B8"/>
    <w:rsid w:val="009C029F"/>
    <w:rsid w:val="009C060D"/>
    <w:rsid w:val="009C0D20"/>
    <w:rsid w:val="009C1CE8"/>
    <w:rsid w:val="009C3CE4"/>
    <w:rsid w:val="009C604F"/>
    <w:rsid w:val="009C750D"/>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473E6"/>
    <w:rsid w:val="00A513E8"/>
    <w:rsid w:val="00A51767"/>
    <w:rsid w:val="00A51F60"/>
    <w:rsid w:val="00A54DD4"/>
    <w:rsid w:val="00A55303"/>
    <w:rsid w:val="00A57507"/>
    <w:rsid w:val="00A57592"/>
    <w:rsid w:val="00A57945"/>
    <w:rsid w:val="00A60972"/>
    <w:rsid w:val="00A60989"/>
    <w:rsid w:val="00A65264"/>
    <w:rsid w:val="00A6646D"/>
    <w:rsid w:val="00A6697A"/>
    <w:rsid w:val="00A67A2A"/>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A4"/>
    <w:rsid w:val="00AF4CC4"/>
    <w:rsid w:val="00AF5B77"/>
    <w:rsid w:val="00AF68AC"/>
    <w:rsid w:val="00AF75E6"/>
    <w:rsid w:val="00B00DB0"/>
    <w:rsid w:val="00B02EA3"/>
    <w:rsid w:val="00B041FC"/>
    <w:rsid w:val="00B05569"/>
    <w:rsid w:val="00B07FAB"/>
    <w:rsid w:val="00B10919"/>
    <w:rsid w:val="00B13A9A"/>
    <w:rsid w:val="00B1629A"/>
    <w:rsid w:val="00B17D7C"/>
    <w:rsid w:val="00B271A1"/>
    <w:rsid w:val="00B311B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71EA"/>
    <w:rsid w:val="00BA1981"/>
    <w:rsid w:val="00BA2BB5"/>
    <w:rsid w:val="00BA4D9D"/>
    <w:rsid w:val="00BA6112"/>
    <w:rsid w:val="00BA654E"/>
    <w:rsid w:val="00BB3C67"/>
    <w:rsid w:val="00BB6618"/>
    <w:rsid w:val="00BB72B0"/>
    <w:rsid w:val="00BB7DE4"/>
    <w:rsid w:val="00BC1359"/>
    <w:rsid w:val="00BC2A86"/>
    <w:rsid w:val="00BC3F89"/>
    <w:rsid w:val="00BC5EAF"/>
    <w:rsid w:val="00BD304B"/>
    <w:rsid w:val="00BE0366"/>
    <w:rsid w:val="00BE14E3"/>
    <w:rsid w:val="00BE25E4"/>
    <w:rsid w:val="00BE39FF"/>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2BD"/>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73F4"/>
    <w:rsid w:val="00D00600"/>
    <w:rsid w:val="00D02D68"/>
    <w:rsid w:val="00D031CD"/>
    <w:rsid w:val="00D03D19"/>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36A6E"/>
    <w:rsid w:val="00D40C71"/>
    <w:rsid w:val="00D43614"/>
    <w:rsid w:val="00D44F99"/>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A0006"/>
    <w:rsid w:val="00DA2D0D"/>
    <w:rsid w:val="00DA36F4"/>
    <w:rsid w:val="00DA4095"/>
    <w:rsid w:val="00DA6036"/>
    <w:rsid w:val="00DB0E08"/>
    <w:rsid w:val="00DB5166"/>
    <w:rsid w:val="00DB5381"/>
    <w:rsid w:val="00DB70E3"/>
    <w:rsid w:val="00DB72E6"/>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411C"/>
    <w:rsid w:val="00E07261"/>
    <w:rsid w:val="00E076D1"/>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6DB4"/>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D7A83"/>
    <w:rsid w:val="00EE512F"/>
    <w:rsid w:val="00EE56CC"/>
    <w:rsid w:val="00EE59FE"/>
    <w:rsid w:val="00EE5DA3"/>
    <w:rsid w:val="00EE6CBB"/>
    <w:rsid w:val="00EE770C"/>
    <w:rsid w:val="00EF0038"/>
    <w:rsid w:val="00EF00FB"/>
    <w:rsid w:val="00EF07DD"/>
    <w:rsid w:val="00EF7A19"/>
    <w:rsid w:val="00F01355"/>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24E0"/>
    <w:rsid w:val="00F343EB"/>
    <w:rsid w:val="00F34F87"/>
    <w:rsid w:val="00F37B74"/>
    <w:rsid w:val="00F37C9D"/>
    <w:rsid w:val="00F40A15"/>
    <w:rsid w:val="00F42409"/>
    <w:rsid w:val="00F42F52"/>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05A8"/>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character" w:styleId="UnresolvedMention">
    <w:name w:val="Unresolved Mention"/>
    <w:basedOn w:val="DefaultParagraphFont"/>
    <w:uiPriority w:val="99"/>
    <w:semiHidden/>
    <w:unhideWhenUsed/>
    <w:rsid w:val="005A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trequest.sos.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2020-12-16T23:04:00Z</cp:lastPrinted>
  <dcterms:created xsi:type="dcterms:W3CDTF">2021-01-25T22:22:00Z</dcterms:created>
  <dcterms:modified xsi:type="dcterms:W3CDTF">2021-01-25T22:22:00Z</dcterms:modified>
</cp:coreProperties>
</file>